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373461</wp:posOffset>
            </wp:positionH>
            <wp:positionV relativeFrom="paragraph">
              <wp:posOffset>441</wp:posOffset>
            </wp:positionV>
            <wp:extent cx="1442085" cy="489585"/>
            <wp:effectExtent b="0" l="0" r="0" t="0"/>
            <wp:wrapSquare wrapText="bothSides" distB="0" distT="0" distL="114300" distR="114300"/>
            <wp:docPr id="107374187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Intermediate Spanish 1025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2</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SPAN1020.  Elementary Spanish 2 (4 credits) </w:t>
      </w:r>
    </w:p>
    <w:p w:rsidR="00000000" w:rsidDel="00000000" w:rsidP="00000000" w:rsidRDefault="00000000" w:rsidRPr="00000000" w14:paraId="00000013">
      <w:pPr>
        <w:tabs>
          <w:tab w:val="left" w:leader="none" w:pos="0"/>
          <w:tab w:val="right" w:leader="none" w:pos="10872"/>
        </w:tabs>
        <w:rPr>
          <w:rFonts w:ascii="Garamond" w:cs="Garamond" w:eastAsia="Garamond" w:hAnsi="Garamond"/>
        </w:rPr>
      </w:pPr>
      <w:r w:rsidDel="00000000" w:rsidR="00000000" w:rsidRPr="00000000">
        <w:rPr>
          <w:rFonts w:ascii="Garamond" w:cs="Garamond" w:eastAsia="Garamond" w:hAnsi="Garamond"/>
          <w:rtl w:val="0"/>
        </w:rPr>
        <w:t xml:space="preserve">A continuation of SPAN1010.  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SPAN1010/Spanish 1 or equivalent.</w:t>
      </w:r>
    </w:p>
    <w:p w:rsidR="00000000" w:rsidDel="00000000" w:rsidP="00000000" w:rsidRDefault="00000000" w:rsidRPr="00000000" w14:paraId="00000014">
      <w:pPr>
        <w:spacing w:after="0" w:before="28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B">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8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E">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87" y="3013374"/>
                            <a:chExt cx="1903826" cy="1533252"/>
                          </a:xfrm>
                        </wpg:grpSpPr>
                        <wps:wsp>
                          <wps:cNvSpPr/>
                          <wps:cNvPr id="3" name="Shape 3"/>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7" name="Shape 7"/>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9" name="Shape 9"/>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-383537</wp:posOffset>
            </wp:positionH>
            <wp:positionV relativeFrom="paragraph">
              <wp:posOffset>152400</wp:posOffset>
            </wp:positionV>
            <wp:extent cx="1107440" cy="1358900"/>
            <wp:effectExtent b="0" l="0" r="0" t="0"/>
            <wp:wrapSquare wrapText="bothSides" distB="152400" distT="152400" distL="152400" distR="152400"/>
            <wp:docPr id="107374187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7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37004</wp:posOffset>
            </wp:positionH>
            <wp:positionV relativeFrom="paragraph">
              <wp:posOffset>50800</wp:posOffset>
            </wp:positionV>
            <wp:extent cx="801019" cy="630935"/>
            <wp:effectExtent b="0" l="0" r="0" t="0"/>
            <wp:wrapSquare wrapText="bothSides" distB="50800" distT="50800" distL="50800" distR="50800"/>
            <wp:docPr id="107374187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7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-215896</wp:posOffset>
            </wp:positionH>
            <wp:positionV relativeFrom="paragraph">
              <wp:posOffset>63500</wp:posOffset>
            </wp:positionV>
            <wp:extent cx="829311" cy="1016000"/>
            <wp:effectExtent b="0" l="0" r="0" t="0"/>
            <wp:wrapSquare wrapText="bothSides" distB="63500" distT="63500" distL="63500" distR="63500"/>
            <wp:docPr id="107374187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 before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to make up your missed work for full credit. </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2">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5">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-211451</wp:posOffset>
            </wp:positionH>
            <wp:positionV relativeFrom="paragraph">
              <wp:posOffset>152400</wp:posOffset>
            </wp:positionV>
            <wp:extent cx="2717800" cy="1811655"/>
            <wp:effectExtent b="0" l="0" r="0" t="0"/>
            <wp:wrapSquare wrapText="bothSides" distB="152400" distT="152400" distL="152400" distR="152400"/>
            <wp:docPr id="107374187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8">
      <w:pPr>
        <w:jc w:val="center"/>
        <w:rPr>
          <w:b w:val="1"/>
        </w:rPr>
      </w:pPr>
      <w:r w:rsidDel="00000000" w:rsidR="00000000" w:rsidRPr="00000000">
        <w:rPr>
          <w:rtl w:val="0"/>
        </w:rPr>
      </w:r>
    </w:p>
    <w:p w:rsidR="00000000" w:rsidDel="00000000" w:rsidP="00000000" w:rsidRDefault="00000000" w:rsidRPr="00000000" w14:paraId="00000089">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A">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numPr>
          <w:ilvl w:val="0"/>
          <w:numId w:val="2"/>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F">
      <w:pPr>
        <w:numPr>
          <w:ilvl w:val="0"/>
          <w:numId w:val="2"/>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90">
      <w:pPr>
        <w:numPr>
          <w:ilvl w:val="0"/>
          <w:numId w:val="2"/>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1">
      <w:pPr>
        <w:numPr>
          <w:ilvl w:val="0"/>
          <w:numId w:val="2"/>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 Be presentable and dressed. </w:t>
      </w:r>
    </w:p>
    <w:p w:rsidR="00000000" w:rsidDel="00000000" w:rsidP="00000000" w:rsidRDefault="00000000" w:rsidRPr="00000000" w14:paraId="00000093">
      <w:pPr>
        <w:numPr>
          <w:ilvl w:val="0"/>
          <w:numId w:val="2"/>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5">
      <w:pPr>
        <w:numPr>
          <w:ilvl w:val="0"/>
          <w:numId w:val="2"/>
        </w:numPr>
        <w:ind w:left="720" w:hanging="360"/>
        <w:rPr/>
      </w:pPr>
      <w:r w:rsidDel="00000000" w:rsidR="00000000" w:rsidRPr="00000000">
        <w:rPr>
          <w:rtl w:val="0"/>
        </w:rPr>
        <w:t xml:space="preserve">No hoodies or hats please.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Materials: </w:t>
      </w:r>
    </w:p>
    <w:p w:rsidR="00000000" w:rsidDel="00000000" w:rsidP="00000000" w:rsidRDefault="00000000" w:rsidRPr="00000000" w14:paraId="00000098">
      <w:pPr>
        <w:numPr>
          <w:ilvl w:val="0"/>
          <w:numId w:val="1"/>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9">
      <w:pPr>
        <w:numPr>
          <w:ilvl w:val="0"/>
          <w:numId w:val="1"/>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A">
      <w:pPr>
        <w:numPr>
          <w:ilvl w:val="0"/>
          <w:numId w:val="1"/>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Homework:</w:t>
      </w:r>
    </w:p>
    <w:p w:rsidR="00000000" w:rsidDel="00000000" w:rsidP="00000000" w:rsidRDefault="00000000" w:rsidRPr="00000000" w14:paraId="0000009D">
      <w:pPr>
        <w:ind w:left="720" w:firstLine="0"/>
        <w:rPr/>
      </w:pPr>
      <w:r w:rsidDel="00000000" w:rsidR="00000000" w:rsidRPr="00000000">
        <w:rPr>
          <w:rtl w:val="0"/>
        </w:rPr>
        <w:t xml:space="preserve">You will rarely have to complete homework in this class. You must complete your Garbanzo reading assignments each </w:t>
      </w:r>
      <w:r w:rsidDel="00000000" w:rsidR="00000000" w:rsidRPr="00000000">
        <w:rPr>
          <w:b w:val="1"/>
          <w:rtl w:val="0"/>
        </w:rPr>
        <w:t xml:space="preserve">Friday.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Señora Luaces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9">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rim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ig Caslon"/>
  <w:font w:name="A Year Without Rain"/>
  <w:font w:name="Helvetica Neue">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hyperlink" Target="mailto:luaces-dryer.elena@westada.org"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0" Type="http://schemas.openxmlformats.org/officeDocument/2006/relationships/font" Target="fonts/Arimo-boldItalic.ttf"/><Relationship Id="rId11" Type="http://schemas.openxmlformats.org/officeDocument/2006/relationships/font" Target="fonts/Roboto-italic.ttf"/><Relationship Id="rId22" Type="http://schemas.openxmlformats.org/officeDocument/2006/relationships/font" Target="fonts/HelveticaNeue-bold.ttf"/><Relationship Id="rId10" Type="http://schemas.openxmlformats.org/officeDocument/2006/relationships/font" Target="fonts/Roboto-bold.ttf"/><Relationship Id="rId21" Type="http://schemas.openxmlformats.org/officeDocument/2006/relationships/font" Target="fonts/HelveticaNeue-regular.ttf"/><Relationship Id="rId13" Type="http://schemas.openxmlformats.org/officeDocument/2006/relationships/font" Target="fonts/Garamond-regular.ttf"/><Relationship Id="rId24" Type="http://schemas.openxmlformats.org/officeDocument/2006/relationships/font" Target="fonts/HelveticaNeue-boldItalic.ttf"/><Relationship Id="rId12" Type="http://schemas.openxmlformats.org/officeDocument/2006/relationships/font" Target="fonts/Roboto-boldItalic.ttf"/><Relationship Id="rId23" Type="http://schemas.openxmlformats.org/officeDocument/2006/relationships/font" Target="fonts/HelveticaNeue-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15" Type="http://schemas.openxmlformats.org/officeDocument/2006/relationships/font" Target="fonts/Garamond-italic.ttf"/><Relationship Id="rId14" Type="http://schemas.openxmlformats.org/officeDocument/2006/relationships/font" Target="fonts/Garamond-bold.ttf"/><Relationship Id="rId17" Type="http://schemas.openxmlformats.org/officeDocument/2006/relationships/font" Target="fonts/Arimo-regular.ttf"/><Relationship Id="rId16" Type="http://schemas.openxmlformats.org/officeDocument/2006/relationships/font" Target="fonts/Garamond-boldItalic.ttf"/><Relationship Id="rId5" Type="http://schemas.openxmlformats.org/officeDocument/2006/relationships/font" Target="fonts/LibreFranklinLight-regular.ttf"/><Relationship Id="rId19" Type="http://schemas.openxmlformats.org/officeDocument/2006/relationships/font" Target="fonts/Arimo-italic.ttf"/><Relationship Id="rId6" Type="http://schemas.openxmlformats.org/officeDocument/2006/relationships/font" Target="fonts/LibreFranklinLight-bold.ttf"/><Relationship Id="rId18" Type="http://schemas.openxmlformats.org/officeDocument/2006/relationships/font" Target="fonts/Arimo-bold.ttf"/><Relationship Id="rId7" Type="http://schemas.openxmlformats.org/officeDocument/2006/relationships/font" Target="fonts/LibreFranklinLight-italic.ttf"/><Relationship Id="rId8" Type="http://schemas.openxmlformats.org/officeDocument/2006/relationships/font" Target="fonts/LibreFranklin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w71tdQLffnwyiIcRGGtzUEqaQ==">CgMxLjAyCGguZ2pkZ3hzOAByITFJbGQ0OWxueE51anVYN1dhSlRwRER3YVlOcXhmd3N5Qw==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